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0BBDD8FE"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10</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w:t>
      </w:r>
      <w:r w:rsidR="00664AAA">
        <w:rPr>
          <w:rFonts w:cs="Arial"/>
          <w:sz w:val="24"/>
          <w:szCs w:val="24"/>
          <w:lang w:val="en-US" w:eastAsia="zh-CN"/>
        </w:rPr>
        <w:t>400361</w:t>
      </w:r>
    </w:p>
    <w:bookmarkEnd w:id="0"/>
    <w:p w14:paraId="2F60839A" w14:textId="20F51409" w:rsidR="004B5F31" w:rsidRPr="00C464DD" w:rsidRDefault="00C464DD" w:rsidP="00C464DD">
      <w:pPr>
        <w:spacing w:after="120"/>
        <w:outlineLvl w:val="0"/>
        <w:rPr>
          <w:rFonts w:ascii="Arial" w:eastAsia="Times New Roman" w:hAnsi="Arial"/>
          <w:b/>
          <w:noProof/>
          <w:sz w:val="24"/>
        </w:rPr>
      </w:pPr>
      <w:r w:rsidRPr="00C464DD">
        <w:rPr>
          <w:rFonts w:ascii="Arial" w:eastAsia="Times New Roman" w:hAnsi="Arial"/>
        </w:rPr>
        <w:fldChar w:fldCharType="begin"/>
      </w:r>
      <w:r w:rsidRPr="00C464DD">
        <w:rPr>
          <w:rFonts w:ascii="Arial" w:eastAsia="Times New Roman" w:hAnsi="Arial"/>
        </w:rPr>
        <w:instrText xml:space="preserve"> DOCPROPERTY  Location  \* MERGEFORMAT </w:instrText>
      </w:r>
      <w:r w:rsidRPr="00C464DD">
        <w:rPr>
          <w:rFonts w:ascii="Arial" w:eastAsia="Times New Roman" w:hAnsi="Arial"/>
        </w:rPr>
        <w:fldChar w:fldCharType="separate"/>
      </w:r>
      <w:r w:rsidR="004E7D7E">
        <w:rPr>
          <w:rFonts w:ascii="Arial" w:eastAsia="Times New Roman" w:hAnsi="Arial"/>
          <w:b/>
          <w:noProof/>
          <w:sz w:val="24"/>
        </w:rPr>
        <w:t>Athens</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Country  \* MERGEFORMAT </w:instrText>
      </w:r>
      <w:r w:rsidRPr="00C464DD">
        <w:rPr>
          <w:rFonts w:ascii="Arial" w:eastAsia="Times New Roman" w:hAnsi="Arial"/>
        </w:rPr>
        <w:fldChar w:fldCharType="separate"/>
      </w:r>
      <w:r w:rsidR="004E7D7E">
        <w:rPr>
          <w:rFonts w:ascii="Arial" w:eastAsia="Times New Roman" w:hAnsi="Arial"/>
          <w:b/>
          <w:noProof/>
          <w:sz w:val="24"/>
        </w:rPr>
        <w:t>Greece</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StartDate  \* MERGEFORMAT </w:instrText>
      </w:r>
      <w:r w:rsidRPr="00C464DD">
        <w:rPr>
          <w:rFonts w:ascii="Arial" w:eastAsia="Times New Roman" w:hAnsi="Arial"/>
        </w:rPr>
        <w:fldChar w:fldCharType="separate"/>
      </w:r>
      <w:r w:rsidR="004E7D7E">
        <w:rPr>
          <w:rFonts w:ascii="Arial" w:eastAsia="Times New Roman" w:hAnsi="Arial"/>
          <w:b/>
          <w:noProof/>
          <w:sz w:val="24"/>
        </w:rPr>
        <w:t>26</w:t>
      </w:r>
      <w:r w:rsidRPr="00C464DD">
        <w:rPr>
          <w:rFonts w:ascii="Arial" w:eastAsia="Times New Roman" w:hAnsi="Arial"/>
          <w:b/>
          <w:noProof/>
          <w:sz w:val="24"/>
        </w:rPr>
        <w:t xml:space="preserve">th </w:t>
      </w:r>
      <w:r w:rsidR="004E7D7E">
        <w:rPr>
          <w:rFonts w:ascii="Arial" w:eastAsia="Times New Roman" w:hAnsi="Arial"/>
          <w:b/>
          <w:noProof/>
          <w:sz w:val="24"/>
        </w:rPr>
        <w:t>Feb</w:t>
      </w:r>
      <w:r w:rsidR="00F56839">
        <w:rPr>
          <w:rFonts w:ascii="Arial" w:eastAsia="Times New Roman" w:hAnsi="Arial"/>
          <w:b/>
          <w:noProof/>
          <w:sz w:val="24"/>
        </w:rPr>
        <w:t>ruary</w:t>
      </w:r>
      <w:r w:rsidRPr="00C464DD">
        <w:rPr>
          <w:rFonts w:ascii="Arial" w:eastAsia="Times New Roman" w:hAnsi="Arial"/>
          <w:b/>
          <w:noProof/>
          <w:sz w:val="24"/>
        </w:rPr>
        <w:t xml:space="preserve"> 202</w:t>
      </w:r>
      <w:r w:rsidRPr="00C464DD">
        <w:rPr>
          <w:rFonts w:ascii="Arial" w:eastAsia="Times New Roman" w:hAnsi="Arial"/>
          <w:b/>
          <w:noProof/>
          <w:sz w:val="24"/>
        </w:rPr>
        <w:fldChar w:fldCharType="end"/>
      </w:r>
      <w:r w:rsidR="004E7D7E">
        <w:rPr>
          <w:rFonts w:ascii="Arial" w:eastAsia="Times New Roman" w:hAnsi="Arial"/>
          <w:b/>
          <w:noProof/>
          <w:sz w:val="24"/>
        </w:rPr>
        <w:t>4</w:t>
      </w:r>
      <w:r w:rsidRPr="00C464DD">
        <w:rPr>
          <w:rFonts w:ascii="Arial" w:eastAsia="Times New Roman" w:hAnsi="Arial"/>
          <w:b/>
          <w:noProof/>
          <w:sz w:val="24"/>
        </w:rPr>
        <w:t xml:space="preserve"> </w:t>
      </w:r>
      <w:r w:rsidR="004E7D7E">
        <w:rPr>
          <w:rFonts w:ascii="Arial" w:eastAsia="Times New Roman" w:hAnsi="Arial"/>
          <w:b/>
          <w:noProof/>
          <w:sz w:val="24"/>
        </w:rPr>
        <w:t>–</w:t>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EndDate  \* MERGEFORMAT </w:instrText>
      </w:r>
      <w:r w:rsidRPr="00C464DD">
        <w:rPr>
          <w:rFonts w:ascii="Arial" w:eastAsia="Times New Roman" w:hAnsi="Arial"/>
        </w:rPr>
        <w:fldChar w:fldCharType="separate"/>
      </w:r>
      <w:r w:rsidRPr="00C464DD">
        <w:rPr>
          <w:rFonts w:ascii="Arial" w:eastAsia="Times New Roman" w:hAnsi="Arial"/>
          <w:b/>
          <w:noProof/>
          <w:sz w:val="24"/>
        </w:rPr>
        <w:t>1</w:t>
      </w:r>
      <w:r w:rsidR="004E7D7E">
        <w:rPr>
          <w:rFonts w:ascii="Arial" w:eastAsia="Times New Roman" w:hAnsi="Arial"/>
          <w:b/>
          <w:noProof/>
          <w:sz w:val="24"/>
        </w:rPr>
        <w:t>st</w:t>
      </w:r>
      <w:r w:rsidRPr="00C464DD">
        <w:rPr>
          <w:rFonts w:ascii="Arial" w:eastAsia="Times New Roman" w:hAnsi="Arial"/>
          <w:b/>
          <w:noProof/>
          <w:sz w:val="24"/>
        </w:rPr>
        <w:t xml:space="preserve"> </w:t>
      </w:r>
      <w:r w:rsidR="004E7D7E">
        <w:rPr>
          <w:rFonts w:ascii="Arial" w:eastAsia="Times New Roman" w:hAnsi="Arial"/>
          <w:b/>
          <w:noProof/>
          <w:sz w:val="24"/>
        </w:rPr>
        <w:t>March</w:t>
      </w:r>
      <w:r w:rsidRPr="00C464DD">
        <w:rPr>
          <w:rFonts w:ascii="Arial" w:eastAsia="Times New Roman" w:hAnsi="Arial"/>
          <w:b/>
          <w:noProof/>
          <w:sz w:val="24"/>
        </w:rPr>
        <w:t xml:space="preserve"> 20</w:t>
      </w:r>
      <w:r w:rsidR="004E7D7E">
        <w:rPr>
          <w:rFonts w:ascii="Arial" w:eastAsia="Times New Roman" w:hAnsi="Arial"/>
          <w:b/>
          <w:noProof/>
          <w:sz w:val="24"/>
        </w:rPr>
        <w:t>24</w:t>
      </w:r>
      <w:r w:rsidRPr="00C464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7D1555E5" w:rsidR="004B5F31" w:rsidRDefault="00664AAA">
            <w:pPr>
              <w:pStyle w:val="CRCoverPage"/>
              <w:spacing w:after="0"/>
              <w:rPr>
                <w:rFonts w:eastAsia="SimSun" w:cs="Arial"/>
                <w:sz w:val="28"/>
                <w:szCs w:val="28"/>
                <w:lang w:val="en-US" w:eastAsia="zh-CN"/>
              </w:rPr>
            </w:pPr>
            <w:r>
              <w:rPr>
                <w:b/>
                <w:sz w:val="28"/>
                <w:szCs w:val="28"/>
                <w:lang w:val="en-US" w:eastAsia="zh-CN"/>
              </w:rPr>
              <w:t>200</w:t>
            </w:r>
            <w:r w:rsidR="00C278EB">
              <w:rPr>
                <w:b/>
                <w:sz w:val="28"/>
                <w:szCs w:val="28"/>
                <w:lang w:val="en-US" w:eastAsia="zh-CN"/>
              </w:rPr>
              <w:t>6</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103F7D8" w:rsidR="004B5F31" w:rsidRDefault="008F6850">
            <w:pPr>
              <w:pStyle w:val="CRCoverPage"/>
              <w:spacing w:after="0"/>
              <w:jc w:val="center"/>
              <w:rPr>
                <w:lang w:val="en-US"/>
              </w:rPr>
            </w:pPr>
            <w:r>
              <w:rPr>
                <w:b/>
                <w:sz w:val="28"/>
                <w:szCs w:val="28"/>
              </w:rPr>
              <w:t>1</w:t>
            </w:r>
            <w:r w:rsidR="00053361">
              <w:rPr>
                <w:b/>
                <w:sz w:val="28"/>
                <w:szCs w:val="28"/>
              </w:rPr>
              <w:t>6</w:t>
            </w:r>
            <w:r>
              <w:rPr>
                <w:rFonts w:eastAsia="SimSun" w:hint="eastAsia"/>
                <w:b/>
                <w:sz w:val="28"/>
                <w:szCs w:val="28"/>
                <w:lang w:val="en-US" w:eastAsia="zh-CN"/>
              </w:rPr>
              <w:t>.</w:t>
            </w:r>
            <w:r w:rsidR="0019489C">
              <w:rPr>
                <w:rFonts w:eastAsia="SimSun"/>
                <w:b/>
                <w:sz w:val="28"/>
                <w:szCs w:val="28"/>
                <w:lang w:val="en-US" w:eastAsia="zh-CN"/>
              </w:rPr>
              <w:t>1</w:t>
            </w:r>
            <w:r w:rsidR="004E7D7E">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9081924" w:rsidR="004B5F31" w:rsidRDefault="00101C6E">
            <w:pPr>
              <w:pStyle w:val="CRCoverPage"/>
              <w:spacing w:after="0"/>
              <w:rPr>
                <w:rFonts w:eastAsia="SimSun"/>
                <w:lang w:val="en-US" w:eastAsia="zh-CN"/>
              </w:rPr>
            </w:pPr>
            <w:r w:rsidRPr="00101C6E">
              <w:rPr>
                <w:rFonts w:eastAsia="SimSun"/>
                <w:lang w:val="en-US" w:eastAsia="zh-CN"/>
              </w:rPr>
              <w:t>CR to TS 38.101-1 Rel-1</w:t>
            </w:r>
            <w:r w:rsidR="00053361">
              <w:rPr>
                <w:rFonts w:eastAsia="SimSun"/>
                <w:lang w:val="en-US" w:eastAsia="zh-CN"/>
              </w:rPr>
              <w:t>6</w:t>
            </w:r>
            <w:r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BF55AD2"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proofErr w:type="spellStart"/>
            <w:r w:rsidRPr="00DE7FA4">
              <w:rPr>
                <w:rFonts w:cs="Arial"/>
              </w:rPr>
              <w:t>NR_unlic_enh</w:t>
            </w:r>
            <w:proofErr w:type="spellEnd"/>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EBD2ED4"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9330B8">
              <w:rPr>
                <w:rFonts w:eastAsia="SimSun"/>
                <w:lang w:val="en-US" w:eastAsia="zh-CN"/>
              </w:rPr>
              <w:t>2</w:t>
            </w:r>
            <w:r>
              <w:t>-</w:t>
            </w:r>
            <w:r w:rsidR="00E30A69">
              <w:t>1</w:t>
            </w:r>
            <w:r w:rsidR="009245F6">
              <w:t>9</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4C296D7B" w:rsidR="008D4819" w:rsidRDefault="00101C6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8B34AD0" w:rsidR="008D4819" w:rsidRDefault="008D4819" w:rsidP="008D4819">
            <w:pPr>
              <w:pStyle w:val="CRCoverPage"/>
              <w:spacing w:after="0"/>
              <w:ind w:left="100"/>
              <w:rPr>
                <w:rFonts w:eastAsia="SimSun"/>
                <w:lang w:val="en-US" w:eastAsia="zh-CN"/>
              </w:rPr>
            </w:pPr>
            <w:r>
              <w:t>Rel-1</w:t>
            </w:r>
            <w:r w:rsidR="00053361">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4B6740BD" w:rsidR="007D21D1" w:rsidRPr="001659C7" w:rsidRDefault="004E7D7E" w:rsidP="00101C6E">
            <w:pPr>
              <w:keepNext/>
              <w:keepLines/>
              <w:numPr>
                <w:ilvl w:val="255"/>
                <w:numId w:val="0"/>
              </w:numPr>
              <w:spacing w:after="120"/>
              <w:rPr>
                <w:rFonts w:eastAsia="SimSun"/>
                <w:lang w:val="en-US" w:eastAsia="zh-CN"/>
              </w:rPr>
            </w:pPr>
            <w:r>
              <w:rPr>
                <w:noProof/>
              </w:rPr>
              <w:t xml:space="preserve">Reasons for change are captured in discussion paper </w:t>
            </w:r>
            <w:r w:rsidR="009330B8" w:rsidRPr="009330B8">
              <w:rPr>
                <w:noProof/>
              </w:rPr>
              <w:t>R4-2400364</w:t>
            </w:r>
            <w:r w:rsidR="00053361">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662D8CB2" w14:textId="67E270F4" w:rsidR="00E20EE7" w:rsidRPr="009C28ED" w:rsidRDefault="009C28ED" w:rsidP="009C28ED">
            <w:pPr>
              <w:pStyle w:val="ListParagraph"/>
              <w:keepNext/>
              <w:keepLines/>
              <w:numPr>
                <w:ilvl w:val="0"/>
                <w:numId w:val="93"/>
              </w:numPr>
              <w:spacing w:after="120"/>
              <w:rPr>
                <w:rFonts w:eastAsia="SimSun"/>
                <w:lang w:val="en-US" w:eastAsia="zh-CN"/>
              </w:rPr>
            </w:pPr>
            <w:r w:rsidRPr="009C28ED">
              <w:rPr>
                <w:rFonts w:eastAsia="SimSun"/>
                <w:lang w:val="en-US" w:eastAsia="zh-CN"/>
              </w:rPr>
              <w:t>Clause 5.1.1.1: added NR-U nominal channel spacing equation,</w:t>
            </w:r>
          </w:p>
          <w:p w14:paraId="0890B340" w14:textId="6F531A51" w:rsidR="009C28ED" w:rsidRPr="009C28ED" w:rsidRDefault="009C28ED" w:rsidP="009C28ED">
            <w:pPr>
              <w:pStyle w:val="ListParagraph"/>
              <w:keepNext/>
              <w:keepLines/>
              <w:numPr>
                <w:ilvl w:val="0"/>
                <w:numId w:val="93"/>
              </w:numPr>
              <w:spacing w:after="120"/>
              <w:rPr>
                <w:rFonts w:eastAsia="SimSun"/>
                <w:lang w:val="en-US" w:eastAsia="zh-CN"/>
              </w:rPr>
            </w:pPr>
            <w:r w:rsidRPr="009C28ED">
              <w:rPr>
                <w:rFonts w:eastAsia="SimSun"/>
                <w:lang w:val="en-US" w:eastAsia="zh-CN"/>
              </w:rPr>
              <w:t>Created new Clause 5.4F, 5.4F.1A to capture the NR-U nominal channel spacing equation for intra-band contiguous CA.</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22D51EE1" w:rsidR="007D21D1" w:rsidRDefault="00380CD8" w:rsidP="007D21D1">
            <w:pPr>
              <w:pStyle w:val="CRCoverPage"/>
              <w:spacing w:after="0"/>
              <w:rPr>
                <w:rFonts w:eastAsia="SimSun"/>
                <w:lang w:val="en-US" w:eastAsia="zh-CN"/>
              </w:rPr>
            </w:pPr>
            <w:r>
              <w:rPr>
                <w:rFonts w:eastAsia="SimSun"/>
                <w:lang w:val="en-US" w:eastAsia="zh-CN"/>
              </w:rPr>
              <w:t>5.4.1, 5.4F</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4D53AF">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B48917B" w14:textId="77777777" w:rsidR="00380CD8" w:rsidRPr="00380CD8" w:rsidRDefault="00380CD8" w:rsidP="00380CD8">
      <w:pPr>
        <w:keepNext/>
        <w:keepLines/>
        <w:spacing w:before="120"/>
        <w:ind w:left="1134" w:hanging="1134"/>
        <w:outlineLvl w:val="2"/>
        <w:rPr>
          <w:rFonts w:ascii="Arial" w:hAnsi="Arial"/>
          <w:sz w:val="28"/>
        </w:rPr>
      </w:pPr>
      <w:bookmarkStart w:id="22" w:name="_Toc21344207"/>
      <w:bookmarkStart w:id="23" w:name="_Toc29801691"/>
      <w:bookmarkStart w:id="24" w:name="_Toc29802115"/>
      <w:bookmarkStart w:id="25" w:name="_Toc29802740"/>
      <w:bookmarkStart w:id="26" w:name="_Toc36107482"/>
      <w:bookmarkStart w:id="27" w:name="_Toc37251241"/>
      <w:bookmarkStart w:id="28" w:name="_Toc45888030"/>
      <w:bookmarkStart w:id="29" w:name="_Toc45888629"/>
      <w:bookmarkStart w:id="30" w:name="_Toc59649910"/>
      <w:bookmarkStart w:id="31" w:name="_Toc61357174"/>
      <w:bookmarkStart w:id="32" w:name="_Toc61358948"/>
      <w:bookmarkStart w:id="33" w:name="_Toc67915885"/>
      <w:bookmarkStart w:id="34" w:name="_Toc75533428"/>
      <w:bookmarkStart w:id="35" w:name="_Toc75819313"/>
      <w:bookmarkStart w:id="36" w:name="_Toc76508157"/>
      <w:bookmarkStart w:id="37" w:name="_Toc76717107"/>
      <w:bookmarkStart w:id="38" w:name="_Toc83293748"/>
      <w:bookmarkStart w:id="39" w:name="_Toc843347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80CD8">
        <w:rPr>
          <w:rFonts w:ascii="Arial" w:hAnsi="Arial"/>
          <w:sz w:val="28"/>
        </w:rPr>
        <w:t>5.4.1</w:t>
      </w:r>
      <w:r w:rsidRPr="00380CD8">
        <w:rPr>
          <w:rFonts w:ascii="Arial" w:hAnsi="Arial"/>
          <w:sz w:val="28"/>
        </w:rPr>
        <w:tab/>
      </w:r>
      <w:r w:rsidRPr="00380CD8">
        <w:rPr>
          <w:rFonts w:ascii="Arial" w:hAnsi="Arial" w:hint="eastAsia"/>
          <w:sz w:val="28"/>
        </w:rPr>
        <w:t xml:space="preserve">Channel </w:t>
      </w:r>
      <w:r w:rsidRPr="00380CD8">
        <w:rPr>
          <w:rFonts w:ascii="Arial" w:hAnsi="Arial"/>
          <w:sz w:val="28"/>
        </w:rPr>
        <w:t>s</w:t>
      </w:r>
      <w:r w:rsidRPr="00380CD8">
        <w:rPr>
          <w:rFonts w:ascii="Arial" w:hAnsi="Arial" w:hint="eastAsia"/>
          <w:sz w:val="28"/>
        </w:rPr>
        <w:t>pacing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022122" w14:textId="77777777" w:rsidR="00380CD8" w:rsidRPr="00380CD8" w:rsidRDefault="00380CD8" w:rsidP="00380CD8">
      <w:pPr>
        <w:keepNext/>
        <w:keepLines/>
        <w:spacing w:before="120"/>
        <w:ind w:left="1418" w:hanging="1418"/>
        <w:outlineLvl w:val="3"/>
        <w:rPr>
          <w:rFonts w:ascii="Arial" w:hAnsi="Arial"/>
          <w:sz w:val="24"/>
        </w:rPr>
      </w:pPr>
      <w:bookmarkStart w:id="40" w:name="_Toc21344208"/>
      <w:bookmarkStart w:id="41" w:name="_Toc29801692"/>
      <w:bookmarkStart w:id="42" w:name="_Toc29802116"/>
      <w:bookmarkStart w:id="43" w:name="_Toc29802741"/>
      <w:bookmarkStart w:id="44" w:name="_Toc36107483"/>
      <w:bookmarkStart w:id="45" w:name="_Toc37251242"/>
      <w:bookmarkStart w:id="46" w:name="_Toc45888031"/>
      <w:bookmarkStart w:id="47" w:name="_Toc45888630"/>
      <w:bookmarkStart w:id="48" w:name="_Toc59649911"/>
      <w:bookmarkStart w:id="49" w:name="_Toc61357175"/>
      <w:bookmarkStart w:id="50" w:name="_Toc61358949"/>
      <w:bookmarkStart w:id="51" w:name="_Toc67915886"/>
      <w:bookmarkStart w:id="52" w:name="_Toc75533429"/>
      <w:bookmarkStart w:id="53" w:name="_Toc75819314"/>
      <w:bookmarkStart w:id="54" w:name="_Toc76508158"/>
      <w:bookmarkStart w:id="55" w:name="_Toc76717108"/>
      <w:bookmarkStart w:id="56" w:name="_Toc83293749"/>
      <w:bookmarkStart w:id="57" w:name="_Toc84334788"/>
      <w:r w:rsidRPr="00380CD8">
        <w:rPr>
          <w:rFonts w:ascii="Arial" w:hAnsi="Arial"/>
          <w:sz w:val="24"/>
        </w:rPr>
        <w:t>5.4.1.1</w:t>
      </w:r>
      <w:r w:rsidRPr="00380CD8">
        <w:rPr>
          <w:rFonts w:ascii="Arial" w:hAnsi="Arial"/>
          <w:sz w:val="24"/>
        </w:rPr>
        <w:tab/>
        <w:t xml:space="preserve">Channel spacing for adjacent NR </w:t>
      </w:r>
      <w:proofErr w:type="gramStart"/>
      <w:r w:rsidRPr="00380CD8">
        <w:rPr>
          <w:rFonts w:ascii="Arial" w:hAnsi="Arial"/>
          <w:sz w:val="24"/>
        </w:rPr>
        <w:t>carriers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gramEnd"/>
    </w:p>
    <w:p w14:paraId="2EBDDC29" w14:textId="77777777" w:rsidR="00380CD8" w:rsidRPr="00380CD8" w:rsidRDefault="00380CD8" w:rsidP="00380CD8">
      <w:pPr>
        <w:rPr>
          <w:rFonts w:eastAsia="Yu Mincho"/>
        </w:rPr>
      </w:pPr>
      <w:r w:rsidRPr="00380CD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44B3DD52"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100 kHz channel raster,</w:t>
      </w:r>
    </w:p>
    <w:p w14:paraId="433E771E" w14:textId="77777777" w:rsidR="00380CD8" w:rsidRPr="00380CD8" w:rsidRDefault="00380CD8" w:rsidP="00380CD8">
      <w:pPr>
        <w:keepLines/>
        <w:tabs>
          <w:tab w:val="center" w:pos="4536"/>
          <w:tab w:val="right" w:pos="9072"/>
        </w:tabs>
        <w:rPr>
          <w:rFonts w:eastAsia="Yu Mincho"/>
          <w:noProof/>
        </w:rPr>
      </w:pPr>
      <w:r w:rsidRPr="00380CD8">
        <w:rPr>
          <w:rFonts w:eastAsia="Yu Mincho"/>
          <w:noProof/>
        </w:rPr>
        <w:tab/>
        <w:t>Nominal Channel spacing = (BW</w:t>
      </w:r>
      <w:r w:rsidRPr="00380CD8">
        <w:rPr>
          <w:rFonts w:eastAsia="Yu Mincho"/>
          <w:noProof/>
          <w:vertAlign w:val="subscript"/>
        </w:rPr>
        <w:t>Channel(1)</w:t>
      </w:r>
      <w:r w:rsidRPr="00380CD8">
        <w:rPr>
          <w:rFonts w:eastAsia="Yu Mincho"/>
          <w:noProof/>
        </w:rPr>
        <w:t xml:space="preserve"> + BW</w:t>
      </w:r>
      <w:r w:rsidRPr="00380CD8">
        <w:rPr>
          <w:rFonts w:eastAsia="Yu Mincho"/>
          <w:noProof/>
          <w:vertAlign w:val="subscript"/>
        </w:rPr>
        <w:t>Channel(2)</w:t>
      </w:r>
      <w:r w:rsidRPr="00380CD8">
        <w:rPr>
          <w:rFonts w:eastAsia="Yu Mincho"/>
          <w:noProof/>
        </w:rPr>
        <w:t>)/2</w:t>
      </w:r>
    </w:p>
    <w:p w14:paraId="4E6C9C0E"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15 kHz channel raster,</w:t>
      </w:r>
    </w:p>
    <w:p w14:paraId="37AB9CFA" w14:textId="77777777" w:rsidR="00380CD8" w:rsidRPr="00380CD8" w:rsidRDefault="00380CD8" w:rsidP="00380CD8">
      <w:pPr>
        <w:ind w:left="851" w:hanging="284"/>
        <w:rPr>
          <w:rFonts w:eastAsia="Yu Mincho"/>
        </w:rPr>
      </w:pPr>
      <w:r w:rsidRPr="00380CD8">
        <w:rPr>
          <w:rFonts w:eastAsia="Yu Mincho"/>
        </w:rPr>
        <w:t>Nominal Channel spacing =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)/2+{-5 kHz, 0 kHz, 5 kHz} for ∆</w:t>
      </w:r>
      <w:proofErr w:type="spellStart"/>
      <w:r w:rsidRPr="00380CD8">
        <w:rPr>
          <w:rFonts w:eastAsia="Yu Mincho"/>
        </w:rPr>
        <w:t>F</w:t>
      </w:r>
      <w:r w:rsidRPr="00380CD8">
        <w:rPr>
          <w:rFonts w:eastAsia="Yu Mincho"/>
          <w:vertAlign w:val="subscript"/>
        </w:rPr>
        <w:t>Raster</w:t>
      </w:r>
      <w:proofErr w:type="spellEnd"/>
      <w:r w:rsidRPr="00380CD8">
        <w:rPr>
          <w:rFonts w:eastAsia="Yu Mincho"/>
        </w:rPr>
        <w:t xml:space="preserve"> equals 15 kHz</w:t>
      </w:r>
    </w:p>
    <w:p w14:paraId="4DB1FF22" w14:textId="77777777" w:rsidR="00380CD8" w:rsidRPr="00380CD8" w:rsidRDefault="00380CD8" w:rsidP="00380CD8">
      <w:pPr>
        <w:ind w:left="851" w:hanging="284"/>
        <w:rPr>
          <w:rFonts w:eastAsia="Yu Mincho"/>
        </w:rPr>
      </w:pPr>
      <w:r w:rsidRPr="00380CD8">
        <w:rPr>
          <w:rFonts w:eastAsia="Yu Mincho"/>
        </w:rPr>
        <w:t>Nominal Channel spacing =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)/2+{-10 kHz, 0 kHz, 10 kHz} for ∆</w:t>
      </w:r>
      <w:proofErr w:type="spellStart"/>
      <w:r w:rsidRPr="00380CD8">
        <w:rPr>
          <w:rFonts w:eastAsia="Yu Mincho"/>
        </w:rPr>
        <w:t>F</w:t>
      </w:r>
      <w:r w:rsidRPr="00380CD8">
        <w:rPr>
          <w:rFonts w:eastAsia="Yu Mincho"/>
          <w:vertAlign w:val="subscript"/>
        </w:rPr>
        <w:t>Raster</w:t>
      </w:r>
      <w:proofErr w:type="spellEnd"/>
      <w:r w:rsidRPr="00380CD8">
        <w:rPr>
          <w:rFonts w:eastAsia="Yu Mincho"/>
        </w:rPr>
        <w:t xml:space="preserve"> equals 30 kHz</w:t>
      </w:r>
    </w:p>
    <w:p w14:paraId="40958CCD" w14:textId="77777777" w:rsidR="00380CD8" w:rsidRPr="00380CD8" w:rsidRDefault="00380CD8" w:rsidP="00380CD8">
      <w:pPr>
        <w:rPr>
          <w:rFonts w:eastAsia="Yu Mincho"/>
        </w:rPr>
      </w:pPr>
      <w:r w:rsidRPr="00380CD8">
        <w:rPr>
          <w:rFonts w:eastAsia="Yu Mincho"/>
        </w:rPr>
        <w:t xml:space="preserve">where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and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 xml:space="preserve"> are the channel bandwidths of the two respective NR carriers. The channel spacing can be adjusted depending on the channel raster to optimize performance in a particular deployment scenario.</w:t>
      </w:r>
    </w:p>
    <w:p w14:paraId="47027E42" w14:textId="70253987" w:rsidR="003A2653" w:rsidRPr="006C2DE6" w:rsidRDefault="003A2653" w:rsidP="003A2653">
      <w:pPr>
        <w:pStyle w:val="ListParagraph"/>
        <w:numPr>
          <w:ilvl w:val="0"/>
          <w:numId w:val="93"/>
        </w:numPr>
        <w:ind w:left="567" w:hanging="283"/>
        <w:rPr>
          <w:ins w:id="58" w:author="Laurent Noel" w:date="2024-02-16T12:43:00Z"/>
          <w:rFonts w:eastAsia="Times New Roman"/>
        </w:rPr>
      </w:pPr>
      <w:ins w:id="59" w:author="Laurent Noel" w:date="2024-02-16T12:43:00Z">
        <w:r w:rsidRPr="007B0778">
          <w:rPr>
            <w:rFonts w:eastAsia="Yu Mincho"/>
          </w:rPr>
          <w:t xml:space="preserve">For </w:t>
        </w:r>
        <w:r w:rsidRPr="006C2DE6">
          <w:rPr>
            <w:rFonts w:eastAsia="Yu Mincho"/>
          </w:rPr>
          <w:t>NR bands restricted to operation with shared-spectrum channel access,</w:t>
        </w:r>
      </w:ins>
    </w:p>
    <w:p w14:paraId="5A13D11C" w14:textId="57B838ED" w:rsidR="00380CD8" w:rsidRPr="00380CD8" w:rsidRDefault="00380CD8" w:rsidP="00701149">
      <w:pPr>
        <w:keepLines/>
        <w:tabs>
          <w:tab w:val="center" w:pos="4536"/>
          <w:tab w:val="right" w:pos="9072"/>
        </w:tabs>
        <w:ind w:left="567"/>
        <w:rPr>
          <w:ins w:id="60" w:author="Laurent Noel" w:date="2024-01-19T18:33:00Z"/>
          <w:rFonts w:eastAsia="Yu Mincho"/>
          <w:noProof/>
        </w:rPr>
      </w:pPr>
      <w:ins w:id="61" w:author="Laurent Noel" w:date="2024-01-19T18:33:00Z">
        <w:r w:rsidRPr="00380CD8">
          <w:rPr>
            <w:rFonts w:eastAsia="Yu Mincho"/>
            <w:noProof/>
          </w:rPr>
          <w:tab/>
          <w:t>Nominal Channel spacing = (BW</w:t>
        </w:r>
        <w:r w:rsidRPr="00380CD8">
          <w:rPr>
            <w:rFonts w:eastAsia="Yu Mincho"/>
            <w:noProof/>
            <w:vertAlign w:val="subscript"/>
          </w:rPr>
          <w:t>Channel(1)</w:t>
        </w:r>
        <w:r w:rsidRPr="00380CD8">
          <w:rPr>
            <w:rFonts w:eastAsia="Yu Mincho"/>
            <w:noProof/>
          </w:rPr>
          <w:t xml:space="preserve"> + BW</w:t>
        </w:r>
        <w:r w:rsidRPr="00380CD8">
          <w:rPr>
            <w:rFonts w:eastAsia="Yu Mincho"/>
            <w:noProof/>
            <w:vertAlign w:val="subscript"/>
          </w:rPr>
          <w:t>Channel(2)</w:t>
        </w:r>
        <w:r w:rsidRPr="00380CD8">
          <w:rPr>
            <w:rFonts w:eastAsia="Yu Mincho"/>
            <w:noProof/>
          </w:rPr>
          <w:t xml:space="preserve">)/2 </w:t>
        </w:r>
        <w:r w:rsidRPr="00380CD8">
          <w:rPr>
            <w:rFonts w:eastAsia="Yu Mincho"/>
          </w:rPr>
          <w:t>+ {-40 kHz, -20 kHz, 0 kHz, 20 kHz, 40 kHz}</w:t>
        </w:r>
      </w:ins>
      <w:ins w:id="62" w:author="Laurent Noel" w:date="2024-01-26T12:34:00Z">
        <w:r w:rsidR="00977B63">
          <w:rPr>
            <w:rFonts w:eastAsia="Yu Mincho"/>
          </w:rPr>
          <w:t>.</w:t>
        </w:r>
      </w:ins>
      <w:ins w:id="63" w:author="Laurent Noel" w:date="2024-01-19T18:33:00Z">
        <w:r w:rsidRPr="00380CD8">
          <w:rPr>
            <w:rFonts w:eastAsia="Yu Mincho"/>
          </w:rPr>
          <w:t xml:space="preserve"> </w:t>
        </w:r>
      </w:ins>
    </w:p>
    <w:p w14:paraId="6A01C7B3" w14:textId="77777777" w:rsidR="00380CD8" w:rsidRPr="00380CD8" w:rsidRDefault="00380CD8" w:rsidP="00380CD8"/>
    <w:p w14:paraId="76BAEB07" w14:textId="77777777" w:rsidR="00380CD8" w:rsidRDefault="00380CD8" w:rsidP="00380CD8">
      <w:pPr>
        <w:rPr>
          <w:rFonts w:ascii="Arial" w:hAnsi="Arial"/>
          <w:noProof/>
          <w:color w:val="FF0000"/>
          <w:sz w:val="28"/>
          <w:szCs w:val="28"/>
          <w:lang w:eastAsia="ja-JP"/>
        </w:rPr>
      </w:pPr>
      <w:r w:rsidRPr="00380CD8">
        <w:rPr>
          <w:rFonts w:ascii="Arial" w:hAnsi="Arial" w:hint="eastAsia"/>
          <w:noProof/>
          <w:color w:val="FF0000"/>
          <w:sz w:val="28"/>
          <w:szCs w:val="28"/>
          <w:lang w:eastAsia="ja-JP"/>
        </w:rPr>
        <w:t>&lt;</w:t>
      </w:r>
      <w:r w:rsidRPr="00380CD8">
        <w:rPr>
          <w:rFonts w:ascii="Arial" w:hAnsi="Arial"/>
          <w:noProof/>
          <w:color w:val="FF0000"/>
          <w:sz w:val="28"/>
          <w:szCs w:val="28"/>
          <w:lang w:eastAsia="ja-JP"/>
        </w:rPr>
        <w:t>&lt; Unchanged sections are skipped &gt;</w:t>
      </w:r>
      <w:r w:rsidRPr="00380CD8">
        <w:rPr>
          <w:rFonts w:ascii="Arial" w:hAnsi="Arial" w:hint="eastAsia"/>
          <w:noProof/>
          <w:color w:val="FF0000"/>
          <w:sz w:val="28"/>
          <w:szCs w:val="28"/>
          <w:lang w:eastAsia="ja-JP"/>
        </w:rPr>
        <w:t>&gt;&gt;</w:t>
      </w:r>
    </w:p>
    <w:p w14:paraId="1566077E" w14:textId="7C562B92" w:rsidR="00380CD8" w:rsidRPr="00380CD8" w:rsidRDefault="00380CD8" w:rsidP="00380CD8">
      <w:pPr>
        <w:keepNext/>
        <w:keepLines/>
        <w:spacing w:before="180"/>
        <w:ind w:left="1134" w:hanging="1134"/>
        <w:outlineLvl w:val="1"/>
        <w:rPr>
          <w:ins w:id="64" w:author="Laurent Noel" w:date="2024-01-19T18:33:00Z"/>
          <w:rFonts w:ascii="Arial" w:hAnsi="Arial"/>
          <w:sz w:val="32"/>
        </w:rPr>
      </w:pPr>
      <w:ins w:id="65" w:author="Laurent Noel" w:date="2024-01-19T18:33:00Z">
        <w:r w:rsidRPr="00380CD8">
          <w:rPr>
            <w:rFonts w:ascii="Arial" w:hAnsi="Arial"/>
            <w:sz w:val="32"/>
          </w:rPr>
          <w:t>5.4</w:t>
        </w:r>
        <w:r>
          <w:rPr>
            <w:rFonts w:ascii="Arial" w:hAnsi="Arial"/>
            <w:sz w:val="32"/>
          </w:rPr>
          <w:t>F</w:t>
        </w:r>
        <w:r w:rsidRPr="00380CD8">
          <w:rPr>
            <w:rFonts w:ascii="Arial" w:hAnsi="Arial"/>
            <w:sz w:val="32"/>
          </w:rPr>
          <w:tab/>
          <w:t>Channel arrangement</w:t>
        </w:r>
        <w:r>
          <w:rPr>
            <w:rFonts w:ascii="Arial" w:hAnsi="Arial"/>
            <w:sz w:val="32"/>
          </w:rPr>
          <w:t xml:space="preserve"> </w:t>
        </w:r>
        <w:r w:rsidRPr="008F31AB">
          <w:rPr>
            <w:rFonts w:ascii="Arial" w:eastAsia="Times New Roman" w:hAnsi="Arial"/>
            <w:sz w:val="32"/>
          </w:rPr>
          <w:t>for shared spectrum channel access</w:t>
        </w:r>
      </w:ins>
    </w:p>
    <w:p w14:paraId="063A1936" w14:textId="2FA41F89" w:rsidR="00380CD8" w:rsidRDefault="00380CD8" w:rsidP="00380CD8">
      <w:pPr>
        <w:keepNext/>
        <w:keepLines/>
        <w:spacing w:before="120"/>
        <w:ind w:left="1134" w:hanging="1134"/>
        <w:outlineLvl w:val="2"/>
        <w:rPr>
          <w:ins w:id="66" w:author="Laurent Noel" w:date="2024-01-19T18:34:00Z"/>
          <w:rFonts w:ascii="Arial" w:hAnsi="Arial"/>
          <w:sz w:val="28"/>
        </w:rPr>
      </w:pPr>
      <w:ins w:id="67" w:author="Laurent Noel" w:date="2024-01-19T18:33:00Z">
        <w:r w:rsidRPr="00380CD8">
          <w:rPr>
            <w:rFonts w:ascii="Arial" w:hAnsi="Arial"/>
            <w:sz w:val="28"/>
          </w:rPr>
          <w:t>5.4</w:t>
        </w:r>
        <w:r>
          <w:rPr>
            <w:rFonts w:ascii="Arial" w:hAnsi="Arial"/>
            <w:sz w:val="28"/>
          </w:rPr>
          <w:t>F</w:t>
        </w:r>
        <w:r w:rsidRPr="00380CD8">
          <w:rPr>
            <w:rFonts w:ascii="Arial" w:hAnsi="Arial"/>
            <w:sz w:val="28"/>
          </w:rPr>
          <w:t>.1</w:t>
        </w:r>
        <w:r>
          <w:rPr>
            <w:rFonts w:ascii="Arial" w:hAnsi="Arial"/>
            <w:sz w:val="28"/>
          </w:rPr>
          <w:t>A</w:t>
        </w:r>
        <w:r w:rsidRPr="00380CD8">
          <w:rPr>
            <w:rFonts w:ascii="Arial" w:hAnsi="Arial"/>
            <w:sz w:val="28"/>
          </w:rPr>
          <w:tab/>
        </w:r>
        <w:r w:rsidRPr="00380CD8">
          <w:rPr>
            <w:rFonts w:ascii="Arial" w:hAnsi="Arial" w:hint="eastAsia"/>
            <w:sz w:val="28"/>
          </w:rPr>
          <w:t xml:space="preserve">Channel </w:t>
        </w:r>
        <w:r w:rsidRPr="00380CD8">
          <w:rPr>
            <w:rFonts w:ascii="Arial" w:hAnsi="Arial"/>
            <w:sz w:val="28"/>
          </w:rPr>
          <w:t>s</w:t>
        </w:r>
        <w:r w:rsidRPr="00380CD8">
          <w:rPr>
            <w:rFonts w:ascii="Arial" w:hAnsi="Arial" w:hint="eastAsia"/>
            <w:sz w:val="28"/>
          </w:rPr>
          <w:t>pacing</w:t>
        </w:r>
      </w:ins>
      <w:ins w:id="68" w:author="Laurent Noel" w:date="2024-01-19T18:34:00Z">
        <w:r>
          <w:rPr>
            <w:rFonts w:ascii="Arial" w:hAnsi="Arial"/>
            <w:sz w:val="28"/>
          </w:rPr>
          <w:t xml:space="preserve"> for CA</w:t>
        </w:r>
      </w:ins>
    </w:p>
    <w:p w14:paraId="0421771A" w14:textId="15A4C1E7" w:rsidR="00380CD8" w:rsidRPr="00380CD8" w:rsidRDefault="00380CD8" w:rsidP="00380CD8">
      <w:pPr>
        <w:rPr>
          <w:ins w:id="69" w:author="Laurent Noel" w:date="2024-01-19T18:35:00Z"/>
          <w:rFonts w:eastAsia="Yu Mincho"/>
        </w:rPr>
      </w:pPr>
      <w:ins w:id="70" w:author="Laurent Noel" w:date="2024-01-19T18:35:00Z">
        <w:r w:rsidRPr="00380CD8">
          <w:rPr>
            <w:rFonts w:eastAsia="Yu Mincho"/>
          </w:rPr>
          <w:t xml:space="preserve">For intra-band contiguous carrier aggregation with two or more component carriers, the nominal channel spacing between two adjacent </w:t>
        </w:r>
      </w:ins>
      <w:ins w:id="71" w:author="Laurent Noel" w:date="2024-01-19T18:39:00Z">
        <w:r w:rsidRPr="00380CD8">
          <w:rPr>
            <w:rFonts w:eastAsia="Yu Mincho"/>
          </w:rPr>
          <w:t>shared-spectrum access</w:t>
        </w:r>
      </w:ins>
      <w:ins w:id="72" w:author="Laurent Noel" w:date="2024-01-19T18:35:00Z">
        <w:r w:rsidRPr="00380CD8">
          <w:rPr>
            <w:rFonts w:eastAsia="Yu Mincho"/>
          </w:rPr>
          <w:t xml:space="preserve"> component carriers is defined as the following unless stated otherwise:</w:t>
        </w:r>
      </w:ins>
    </w:p>
    <w:p w14:paraId="7E68843F" w14:textId="6F528672" w:rsidR="003A2653" w:rsidRPr="003A2653" w:rsidRDefault="003A2653">
      <w:pPr>
        <w:rPr>
          <w:ins w:id="73" w:author="Laurent Noel" w:date="2024-02-16T12:43:00Z"/>
          <w:rFonts w:eastAsia="Times New Roman"/>
        </w:rPr>
        <w:pPrChange w:id="74" w:author="Laurent Noel" w:date="2024-02-16T12:43:00Z">
          <w:pPr>
            <w:pStyle w:val="ListParagraph"/>
            <w:numPr>
              <w:numId w:val="93"/>
            </w:numPr>
            <w:ind w:left="567" w:hanging="283"/>
          </w:pPr>
        </w:pPrChange>
      </w:pPr>
      <w:ins w:id="75" w:author="Laurent Noel" w:date="2024-02-16T12:43:00Z">
        <w:r w:rsidRPr="003A2653">
          <w:rPr>
            <w:rFonts w:eastAsia="Yu Mincho"/>
            <w:rPrChange w:id="76" w:author="Laurent Noel" w:date="2024-02-16T12:43:00Z">
              <w:rPr/>
            </w:rPrChange>
          </w:rPr>
          <w:t>For NR bands restricted to operation with shared-spectrum channel access,</w:t>
        </w:r>
      </w:ins>
    </w:p>
    <w:p w14:paraId="259D973E" w14:textId="6472C59E" w:rsidR="00380CD8" w:rsidRPr="00380CD8" w:rsidRDefault="00F24A22" w:rsidP="00380CD8">
      <w:pPr>
        <w:keepLines/>
        <w:tabs>
          <w:tab w:val="center" w:pos="4536"/>
          <w:tab w:val="right" w:pos="9072"/>
        </w:tabs>
        <w:jc w:val="center"/>
        <w:rPr>
          <w:ins w:id="77" w:author="Laurent Noel" w:date="2024-01-19T18:35:00Z"/>
          <w:rFonts w:eastAsia="Yu Mincho"/>
          <w:noProof/>
        </w:rPr>
      </w:pPr>
      <w:del w:id="78" w:author="Laurent Noel" w:date="2024-01-26T12:48:00Z">
        <w:r w:rsidRPr="00A1115A" w:rsidDel="00A60DE3">
          <w:rPr>
            <w:rFonts w:hint="eastAsia"/>
            <w:lang w:eastAsia="zh-CN"/>
          </w:rPr>
          <w:fldChar w:fldCharType="begin"/>
        </w:r>
        <w:r w:rsidR="00000000">
          <w:rPr>
            <w:lang w:eastAsia="zh-CN"/>
          </w:rPr>
          <w:fldChar w:fldCharType="separate"/>
        </w:r>
        <w:r w:rsidRPr="00A1115A" w:rsidDel="00A60DE3">
          <w:rPr>
            <w:rFonts w:hint="eastAsia"/>
            <w:lang w:eastAsia="zh-CN"/>
          </w:rPr>
          <w:fldChar w:fldCharType="end"/>
        </w:r>
      </w:del>
      <w:ins w:id="79" w:author="Laurent Noel" w:date="2024-01-26T12:51:00Z">
        <w:r w:rsidR="00E1266B" w:rsidRPr="001C0CC4">
          <w:rPr>
            <w:rFonts w:hint="eastAsia"/>
            <w:position w:val="-38"/>
            <w:lang w:eastAsia="zh-CN"/>
          </w:rPr>
          <w:object w:dxaOrig="9464" w:dyaOrig="879" w14:anchorId="0A9DD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 style="width:6in;height:34.95pt;mso-position-horizontal-relative:page;mso-position-vertical-relative:page" o:ole="">
              <v:fill o:detectmouseclick="t"/>
              <v:imagedata r:id="rId14" o:title=""/>
            </v:shape>
            <o:OLEObject Type="Embed" ProgID="Equation.3" ShapeID="对象 2" DrawAspect="Content" ObjectID="_1769843044" r:id="rId15">
              <o:FieldCodes>\* MERGEFORMAT</o:FieldCodes>
            </o:OLEObject>
          </w:object>
        </w:r>
      </w:ins>
      <w:ins w:id="80" w:author="Laurent Noel" w:date="2024-01-19T18:41:00Z">
        <w:r>
          <w:rPr>
            <w:rFonts w:eastAsia="Yu Mincho"/>
          </w:rPr>
          <w:t xml:space="preserve"> </w:t>
        </w:r>
      </w:ins>
      <w:ins w:id="81" w:author="Laurent Noel" w:date="2024-01-19T18:35:00Z">
        <w:r w:rsidR="00380CD8" w:rsidRPr="00380CD8">
          <w:rPr>
            <w:rFonts w:eastAsia="Yu Mincho"/>
          </w:rPr>
          <w:t>+ {0 kHz, 60 kHz, 120 kHz, 180kHz, 240kHz</w:t>
        </w:r>
      </w:ins>
      <w:ins w:id="82" w:author="Laurent Noel" w:date="2024-01-19T18:42:00Z">
        <w:r>
          <w:rPr>
            <w:rFonts w:eastAsia="Yu Mincho"/>
          </w:rPr>
          <w:t>, 300kHz</w:t>
        </w:r>
      </w:ins>
      <w:ins w:id="83" w:author="Laurent Noel" w:date="2024-01-19T18:35:00Z">
        <w:r w:rsidR="00380CD8" w:rsidRPr="00380CD8">
          <w:rPr>
            <w:rFonts w:eastAsia="Yu Mincho"/>
          </w:rPr>
          <w:t xml:space="preserve">} </w:t>
        </w:r>
      </w:ins>
    </w:p>
    <w:p w14:paraId="36313C82" w14:textId="77777777" w:rsidR="00F24A22" w:rsidRPr="00F24A22" w:rsidRDefault="00F24A22" w:rsidP="00F24A22">
      <w:pPr>
        <w:rPr>
          <w:ins w:id="84" w:author="Laurent Noel" w:date="2024-01-19T18:46:00Z"/>
          <w:rFonts w:eastAsia="Times New Roman"/>
          <w:lang w:val="en-US" w:eastAsia="zh-CN"/>
        </w:rPr>
      </w:pPr>
      <w:ins w:id="85" w:author="Laurent Noel" w:date="2024-01-19T18:46:00Z">
        <w:r w:rsidRPr="00F24A22">
          <w:rPr>
            <w:rFonts w:eastAsia="Times New Roman" w:hint="eastAsia"/>
            <w:lang w:val="en-US" w:eastAsia="zh-CN"/>
          </w:rPr>
          <w:t>with</w:t>
        </w:r>
      </w:ins>
    </w:p>
    <w:p w14:paraId="19EB0D10" w14:textId="77777777" w:rsidR="00F24A22" w:rsidRPr="00F24A22" w:rsidRDefault="00F24A22" w:rsidP="00F24A22">
      <w:pPr>
        <w:keepLines/>
        <w:tabs>
          <w:tab w:val="center" w:pos="4536"/>
          <w:tab w:val="right" w:pos="9072"/>
        </w:tabs>
        <w:jc w:val="center"/>
        <w:rPr>
          <w:ins w:id="86" w:author="Laurent Noel" w:date="2024-01-19T18:46:00Z"/>
          <w:rFonts w:eastAsia="Times New Roman"/>
          <w:noProof/>
        </w:rPr>
      </w:pPr>
      <w:ins w:id="87" w:author="Laurent Noel" w:date="2024-01-19T18:46:00Z">
        <w:r w:rsidRPr="00F24A22">
          <w:rPr>
            <w:rFonts w:eastAsia="Times New Roman"/>
            <w:i/>
            <w:noProof/>
            <w:lang w:val="en-US" w:eastAsia="zh-CN"/>
          </w:rPr>
          <w:t>n = µ</w:t>
        </w:r>
        <w:r w:rsidRPr="00F24A22">
          <w:rPr>
            <w:rFonts w:eastAsia="Times New Roman"/>
            <w:i/>
            <w:noProof/>
            <w:vertAlign w:val="subscript"/>
            <w:lang w:val="en-US" w:eastAsia="zh-CN"/>
          </w:rPr>
          <w:t>0</w:t>
        </w:r>
      </w:ins>
    </w:p>
    <w:p w14:paraId="6960DD60" w14:textId="2B82F3C3" w:rsidR="00F24A22" w:rsidRPr="00F24A22" w:rsidRDefault="00F24A22" w:rsidP="00F24A22">
      <w:pPr>
        <w:rPr>
          <w:ins w:id="88" w:author="Laurent Noel" w:date="2024-01-19T18:46:00Z"/>
          <w:rFonts w:eastAsia="Times New Roman"/>
        </w:rPr>
      </w:pPr>
      <w:ins w:id="89" w:author="Laurent Noel" w:date="2024-01-19T18:46:00Z">
        <w:r w:rsidRPr="00F24A22">
          <w:rPr>
            <w:rFonts w:eastAsia="Times New Roman"/>
          </w:rPr>
          <w:t xml:space="preserve">where </w:t>
        </w:r>
        <w:proofErr w:type="spellStart"/>
        <w:r w:rsidRPr="00F24A22">
          <w:rPr>
            <w:rFonts w:eastAsia="Times New Roman"/>
          </w:rPr>
          <w:t>BW</w:t>
        </w:r>
        <w:r w:rsidRPr="00F24A22">
          <w:rPr>
            <w:rFonts w:eastAsia="Times New Roman"/>
            <w:vertAlign w:val="subscript"/>
          </w:rPr>
          <w:t>Channel</w:t>
        </w:r>
        <w:proofErr w:type="spellEnd"/>
        <w:r w:rsidRPr="00F24A22">
          <w:rPr>
            <w:rFonts w:eastAsia="Times New Roman"/>
            <w:vertAlign w:val="subscript"/>
          </w:rPr>
          <w:t>(1)</w:t>
        </w:r>
        <w:r w:rsidRPr="00F24A22">
          <w:rPr>
            <w:rFonts w:eastAsia="Times New Roman"/>
          </w:rPr>
          <w:t xml:space="preserve"> and </w:t>
        </w:r>
        <w:proofErr w:type="spellStart"/>
        <w:r w:rsidRPr="00F24A22">
          <w:rPr>
            <w:rFonts w:eastAsia="Times New Roman"/>
          </w:rPr>
          <w:t>BW</w:t>
        </w:r>
        <w:r w:rsidRPr="00F24A22">
          <w:rPr>
            <w:rFonts w:eastAsia="Times New Roman"/>
            <w:vertAlign w:val="subscript"/>
          </w:rPr>
          <w:t>Channel</w:t>
        </w:r>
        <w:proofErr w:type="spellEnd"/>
        <w:r w:rsidRPr="00F24A22">
          <w:rPr>
            <w:rFonts w:eastAsia="Times New Roman"/>
            <w:vertAlign w:val="subscript"/>
          </w:rPr>
          <w:t>(2)</w:t>
        </w:r>
        <w:r w:rsidRPr="00F24A22">
          <w:rPr>
            <w:rFonts w:eastAsia="Times New Roman"/>
          </w:rPr>
          <w:t xml:space="preserve"> are the channel bandwidths of the two respective </w:t>
        </w:r>
        <w:r w:rsidRPr="00380CD8">
          <w:rPr>
            <w:rFonts w:eastAsia="Yu Mincho"/>
          </w:rPr>
          <w:t xml:space="preserve">shared-spectrum access </w:t>
        </w:r>
        <w:r w:rsidRPr="00F24A22">
          <w:rPr>
            <w:rFonts w:eastAsia="Times New Roman"/>
          </w:rPr>
          <w:t xml:space="preserve">component carriers according to Table 5.3.2-1 with values in MHz, </w:t>
        </w:r>
        <w:r w:rsidRPr="00F24A22">
          <w:rPr>
            <w:rFonts w:eastAsia="Times New Roman"/>
            <w:i/>
          </w:rPr>
          <w:t>μ</w:t>
        </w:r>
        <w:r w:rsidRPr="00F24A22">
          <w:rPr>
            <w:rFonts w:eastAsia="Times New Roman"/>
            <w:i/>
            <w:vertAlign w:val="subscript"/>
          </w:rPr>
          <w:t>0</w:t>
        </w:r>
        <w:r w:rsidRPr="00F24A22">
          <w:rPr>
            <w:rFonts w:eastAsia="Times New Roman"/>
          </w:rPr>
          <w:t xml:space="preserve">  is the largest </w:t>
        </w:r>
        <w:r w:rsidRPr="00F24A22">
          <w:rPr>
            <w:rFonts w:eastAsia="Times New Roman"/>
            <w:i/>
          </w:rPr>
          <w:t>μ</w:t>
        </w:r>
        <w:r w:rsidRPr="00F24A22">
          <w:rPr>
            <w:rFonts w:eastAsia="Times New Roman"/>
          </w:rPr>
          <w:t xml:space="preserve"> value among the subcarrier spacing configurations supported in the operating band for both of the channel bandwidths according to Table 5.3.5-1 and </w:t>
        </w:r>
        <w:proofErr w:type="spellStart"/>
        <w:r w:rsidRPr="00F24A22">
          <w:rPr>
            <w:rFonts w:eastAsia="Times New Roman"/>
            <w:i/>
          </w:rPr>
          <w:t>GB</w:t>
        </w:r>
        <w:r w:rsidRPr="00F24A22">
          <w:rPr>
            <w:rFonts w:eastAsia="Times New Roman"/>
            <w:i/>
            <w:vertAlign w:val="subscript"/>
          </w:rPr>
          <w:t>Channel</w:t>
        </w:r>
        <w:proofErr w:type="spellEnd"/>
        <w:r w:rsidRPr="00F24A22">
          <w:rPr>
            <w:rFonts w:eastAsia="Times New Roman"/>
            <w:i/>
            <w:vertAlign w:val="subscript"/>
          </w:rPr>
          <w:t>(</w:t>
        </w:r>
        <w:proofErr w:type="spellStart"/>
        <w:r w:rsidRPr="00F24A22">
          <w:rPr>
            <w:rFonts w:eastAsia="Times New Roman"/>
            <w:i/>
            <w:vertAlign w:val="subscript"/>
          </w:rPr>
          <w:t>i</w:t>
        </w:r>
        <w:proofErr w:type="spellEnd"/>
        <w:r w:rsidRPr="00F24A22">
          <w:rPr>
            <w:rFonts w:eastAsia="Times New Roman"/>
            <w:i/>
            <w:vertAlign w:val="subscript"/>
          </w:rPr>
          <w:t>)</w:t>
        </w:r>
        <w:r w:rsidRPr="00F24A22">
          <w:rPr>
            <w:rFonts w:eastAsia="Times New Roman"/>
          </w:rPr>
          <w:t xml:space="preserve"> is the minimum guard band for channel bandwidth </w:t>
        </w:r>
        <w:proofErr w:type="spellStart"/>
        <w:r w:rsidRPr="00F24A22">
          <w:rPr>
            <w:rFonts w:eastAsia="Times New Roman"/>
          </w:rPr>
          <w:t>i</w:t>
        </w:r>
        <w:proofErr w:type="spellEnd"/>
        <w:r w:rsidRPr="00F24A22">
          <w:rPr>
            <w:rFonts w:eastAsia="Times New Roman"/>
          </w:rPr>
          <w:t xml:space="preserve"> according to Table 5.3.3-1 for the said </w:t>
        </w:r>
        <w:r w:rsidRPr="00F24A22">
          <w:rPr>
            <w:rFonts w:eastAsia="Times New Roman"/>
            <w:i/>
          </w:rPr>
          <w:t>μ</w:t>
        </w:r>
        <w:r w:rsidRPr="00F24A22">
          <w:rPr>
            <w:rFonts w:eastAsia="Times New Roman"/>
          </w:rPr>
          <w:t xml:space="preserve"> value with </w:t>
        </w:r>
        <w:r w:rsidRPr="00F24A22">
          <w:rPr>
            <w:rFonts w:eastAsia="Times New Roman"/>
            <w:i/>
          </w:rPr>
          <w:t>μ</w:t>
        </w:r>
        <w:r w:rsidRPr="00F24A22">
          <w:rPr>
            <w:rFonts w:eastAsia="Times New Roman"/>
          </w:rPr>
          <w:t xml:space="preserve"> as defined in TS 38.211. </w:t>
        </w:r>
        <w:r w:rsidRPr="00F24A22">
          <w:rPr>
            <w:rFonts w:eastAsia="Times New Roman" w:hint="eastAsia"/>
            <w:lang w:val="en-US" w:eastAsia="zh-CN"/>
          </w:rPr>
          <w:t xml:space="preserve">In case there is no </w:t>
        </w:r>
        <w:r w:rsidRPr="00F24A22">
          <w:rPr>
            <w:rFonts w:eastAsia="Times New Roman" w:hint="eastAsia"/>
            <w:lang w:val="zh-CN" w:eastAsia="zh-CN"/>
          </w:rPr>
          <w:t xml:space="preserve">common </w:t>
        </w:r>
        <w:r w:rsidRPr="00F24A22">
          <w:rPr>
            <w:rFonts w:eastAsia="Times New Roman"/>
            <w:lang w:eastAsia="en-GB"/>
          </w:rPr>
          <w:t>μ</w:t>
        </w:r>
        <w:r w:rsidRPr="00F24A22">
          <w:rPr>
            <w:rFonts w:eastAsia="Times New Roman" w:hint="eastAsia"/>
            <w:lang w:val="en-US" w:eastAsia="zh-CN"/>
          </w:rPr>
          <w:t xml:space="preserve"> value </w:t>
        </w:r>
        <w:r w:rsidRPr="00F24A22">
          <w:rPr>
            <w:rFonts w:eastAsia="Times New Roman" w:hint="eastAsia"/>
          </w:rPr>
          <w:t xml:space="preserve">for </w:t>
        </w:r>
        <w:proofErr w:type="gramStart"/>
        <w:r w:rsidRPr="00F24A22">
          <w:rPr>
            <w:rFonts w:eastAsia="Times New Roman" w:hint="eastAsia"/>
          </w:rPr>
          <w:t>both of the channel</w:t>
        </w:r>
        <w:proofErr w:type="gramEnd"/>
        <w:r w:rsidRPr="00F24A22">
          <w:rPr>
            <w:rFonts w:eastAsia="Times New Roman" w:hint="eastAsia"/>
          </w:rPr>
          <w:t xml:space="preserve"> bandwidths</w:t>
        </w:r>
        <w:r w:rsidRPr="00F24A22">
          <w:rPr>
            <w:rFonts w:eastAsia="Times New Roman" w:hint="eastAsia"/>
            <w:lang w:val="en-US" w:eastAsia="zh-CN"/>
          </w:rPr>
          <w:t xml:space="preserve">, </w:t>
        </w:r>
        <w:r w:rsidRPr="00F24A22">
          <w:rPr>
            <w:rFonts w:eastAsia="Times New Roman"/>
            <w:i/>
            <w:iCs/>
            <w:lang w:eastAsia="en-GB"/>
          </w:rPr>
          <w:t>μ</w:t>
        </w:r>
        <w:r w:rsidRPr="00F24A22">
          <w:rPr>
            <w:rFonts w:eastAsia="Times New Roman"/>
            <w:i/>
            <w:iCs/>
            <w:vertAlign w:val="subscript"/>
            <w:lang w:val="en-US" w:eastAsia="zh-CN"/>
          </w:rPr>
          <w:t>0</w:t>
        </w:r>
        <w:r w:rsidRPr="00F24A22">
          <w:rPr>
            <w:rFonts w:eastAsia="Times New Roman" w:hint="eastAsia"/>
            <w:lang w:val="zh-CN" w:eastAsia="zh-CN"/>
          </w:rPr>
          <w:t>=1</w:t>
        </w:r>
        <w:r w:rsidRPr="00F24A22">
          <w:rPr>
            <w:rFonts w:eastAsia="Times New Roman" w:hint="eastAsia"/>
            <w:lang w:val="en-US" w:eastAsia="zh-CN"/>
          </w:rPr>
          <w:t xml:space="preserve"> is selected and </w:t>
        </w:r>
        <w:proofErr w:type="spellStart"/>
        <w:r w:rsidRPr="00F24A22">
          <w:rPr>
            <w:rFonts w:eastAsia="Times New Roman"/>
            <w:i/>
          </w:rPr>
          <w:t>GB</w:t>
        </w:r>
        <w:r w:rsidRPr="00F24A22">
          <w:rPr>
            <w:rFonts w:eastAsia="Times New Roman"/>
            <w:i/>
            <w:vertAlign w:val="subscript"/>
          </w:rPr>
          <w:t>Channel</w:t>
        </w:r>
        <w:proofErr w:type="spellEnd"/>
        <w:r w:rsidRPr="00F24A22">
          <w:rPr>
            <w:rFonts w:eastAsia="Times New Roman"/>
            <w:i/>
            <w:vertAlign w:val="subscript"/>
          </w:rPr>
          <w:t>(</w:t>
        </w:r>
        <w:proofErr w:type="spellStart"/>
        <w:r w:rsidRPr="00F24A22">
          <w:rPr>
            <w:rFonts w:eastAsia="Times New Roman"/>
            <w:i/>
            <w:vertAlign w:val="subscript"/>
          </w:rPr>
          <w:t>i</w:t>
        </w:r>
        <w:proofErr w:type="spellEnd"/>
        <w:r w:rsidRPr="00F24A22">
          <w:rPr>
            <w:rFonts w:eastAsia="Times New Roman"/>
            <w:i/>
            <w:vertAlign w:val="subscript"/>
          </w:rPr>
          <w:t>)</w:t>
        </w:r>
        <w:r w:rsidRPr="00F24A22">
          <w:rPr>
            <w:rFonts w:eastAsia="Times New Roman"/>
          </w:rPr>
          <w:t xml:space="preserve"> is the minimum guard band for channel bandwidth </w:t>
        </w:r>
        <w:proofErr w:type="spellStart"/>
        <w:r w:rsidRPr="00F24A22">
          <w:rPr>
            <w:rFonts w:eastAsia="Times New Roman"/>
          </w:rPr>
          <w:t>i</w:t>
        </w:r>
        <w:proofErr w:type="spellEnd"/>
        <w:r w:rsidRPr="00F24A22">
          <w:rPr>
            <w:rFonts w:eastAsia="Times New Roman"/>
          </w:rPr>
          <w:t xml:space="preserve"> according to Table 5.3.3-1 for </w:t>
        </w:r>
        <w:r w:rsidRPr="00F24A22">
          <w:rPr>
            <w:rFonts w:eastAsia="Times New Roman"/>
            <w:i/>
          </w:rPr>
          <w:t>μ</w:t>
        </w:r>
        <w:r w:rsidRPr="00F24A22">
          <w:rPr>
            <w:rFonts w:eastAsia="Times New Roman" w:hint="eastAsia"/>
            <w:iCs/>
            <w:lang w:val="en-US" w:eastAsia="zh-CN"/>
          </w:rPr>
          <w:t xml:space="preserve">=1 </w:t>
        </w:r>
        <w:r w:rsidRPr="00F24A22">
          <w:rPr>
            <w:rFonts w:eastAsia="Times New Roman"/>
          </w:rPr>
          <w:t xml:space="preserve">with </w:t>
        </w:r>
        <w:r w:rsidRPr="00F24A22">
          <w:rPr>
            <w:rFonts w:eastAsia="Times New Roman"/>
            <w:i/>
          </w:rPr>
          <w:t>μ</w:t>
        </w:r>
        <w:r w:rsidRPr="00F24A22">
          <w:rPr>
            <w:rFonts w:eastAsia="Times New Roman"/>
          </w:rPr>
          <w:t xml:space="preserve"> as defined in TS 38.211.</w:t>
        </w:r>
      </w:ins>
    </w:p>
    <w:p w14:paraId="260582CC" w14:textId="45C00126" w:rsidR="00F24A22" w:rsidRPr="00F24A22" w:rsidRDefault="00F24A22" w:rsidP="00F24A22">
      <w:pPr>
        <w:rPr>
          <w:ins w:id="90" w:author="Laurent Noel" w:date="2024-01-19T18:46:00Z"/>
          <w:rFonts w:eastAsia="Times New Roman"/>
        </w:rPr>
      </w:pPr>
      <w:ins w:id="91" w:author="Laurent Noel" w:date="2024-01-19T18:46:00Z">
        <w:r w:rsidRPr="00F24A22">
          <w:rPr>
            <w:rFonts w:eastAsia="Times New Roman"/>
          </w:rPr>
          <w:t xml:space="preserve">For intra-band non-contiguous carrier aggregation, the channel spacing between two </w:t>
        </w:r>
      </w:ins>
      <w:ins w:id="92" w:author="Laurent Noel" w:date="2024-01-19T18:47:00Z">
        <w:r w:rsidRPr="00380CD8">
          <w:rPr>
            <w:rFonts w:eastAsia="Yu Mincho"/>
          </w:rPr>
          <w:t xml:space="preserve">shared-spectrum access </w:t>
        </w:r>
      </w:ins>
      <w:ins w:id="93" w:author="Laurent Noel" w:date="2024-01-19T18:46:00Z">
        <w:r w:rsidRPr="00F24A22">
          <w:rPr>
            <w:rFonts w:eastAsia="Times New Roman"/>
          </w:rPr>
          <w:t>component carriers in different sub-blocks shall be larger than the nominal channel spacing defined in this clause.</w:t>
        </w:r>
      </w:ins>
    </w:p>
    <w:p w14:paraId="756B97EF" w14:textId="3FA27A08"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6"/>
      <w:headerReference w:type="default" r:id="rId17"/>
      <w:foot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5385E" w14:textId="77777777" w:rsidR="004D53AF" w:rsidRDefault="004D53AF">
      <w:pPr>
        <w:spacing w:after="0"/>
      </w:pPr>
      <w:r>
        <w:separator/>
      </w:r>
    </w:p>
  </w:endnote>
  <w:endnote w:type="continuationSeparator" w:id="0">
    <w:p w14:paraId="20C690FD" w14:textId="77777777" w:rsidR="004D53AF" w:rsidRDefault="004D5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1C8D" w14:textId="77777777" w:rsidR="004D53AF" w:rsidRDefault="004D53AF">
      <w:pPr>
        <w:spacing w:after="0"/>
      </w:pPr>
      <w:r>
        <w:separator/>
      </w:r>
    </w:p>
  </w:footnote>
  <w:footnote w:type="continuationSeparator" w:id="0">
    <w:p w14:paraId="4E1D2546" w14:textId="77777777" w:rsidR="004D53AF" w:rsidRDefault="004D53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1612"/>
    <w:rsid w:val="00053361"/>
    <w:rsid w:val="00053948"/>
    <w:rsid w:val="00061A44"/>
    <w:rsid w:val="00061D8E"/>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0238"/>
    <w:rsid w:val="001F0714"/>
    <w:rsid w:val="001F5ACB"/>
    <w:rsid w:val="001F7A2B"/>
    <w:rsid w:val="00206E9B"/>
    <w:rsid w:val="00210D35"/>
    <w:rsid w:val="00213B82"/>
    <w:rsid w:val="002154D6"/>
    <w:rsid w:val="0021589F"/>
    <w:rsid w:val="002217D0"/>
    <w:rsid w:val="00224B3B"/>
    <w:rsid w:val="00226851"/>
    <w:rsid w:val="00236686"/>
    <w:rsid w:val="00246C43"/>
    <w:rsid w:val="00251AAA"/>
    <w:rsid w:val="002558E0"/>
    <w:rsid w:val="0026004D"/>
    <w:rsid w:val="00260436"/>
    <w:rsid w:val="00265FDA"/>
    <w:rsid w:val="00266799"/>
    <w:rsid w:val="00275042"/>
    <w:rsid w:val="00275D12"/>
    <w:rsid w:val="002835C4"/>
    <w:rsid w:val="002860C4"/>
    <w:rsid w:val="00287458"/>
    <w:rsid w:val="00290BC8"/>
    <w:rsid w:val="002A01CC"/>
    <w:rsid w:val="002A300A"/>
    <w:rsid w:val="002A527B"/>
    <w:rsid w:val="002B5741"/>
    <w:rsid w:val="002D144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653"/>
    <w:rsid w:val="003A2E9C"/>
    <w:rsid w:val="003A6E0C"/>
    <w:rsid w:val="003C1E1B"/>
    <w:rsid w:val="003D34D6"/>
    <w:rsid w:val="003D7AF7"/>
    <w:rsid w:val="003E1A36"/>
    <w:rsid w:val="003E577A"/>
    <w:rsid w:val="003F1AFD"/>
    <w:rsid w:val="003F1B4E"/>
    <w:rsid w:val="004036FD"/>
    <w:rsid w:val="00403BFC"/>
    <w:rsid w:val="00405A73"/>
    <w:rsid w:val="0040612B"/>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3418"/>
    <w:rsid w:val="004B5F31"/>
    <w:rsid w:val="004B67DC"/>
    <w:rsid w:val="004B75B7"/>
    <w:rsid w:val="004C43AF"/>
    <w:rsid w:val="004D1592"/>
    <w:rsid w:val="004D27E6"/>
    <w:rsid w:val="004D53AF"/>
    <w:rsid w:val="004D70AD"/>
    <w:rsid w:val="004E04D7"/>
    <w:rsid w:val="004E5010"/>
    <w:rsid w:val="004E57B2"/>
    <w:rsid w:val="004E6375"/>
    <w:rsid w:val="004E7D7E"/>
    <w:rsid w:val="004F249E"/>
    <w:rsid w:val="004F6E68"/>
    <w:rsid w:val="005077F6"/>
    <w:rsid w:val="0051223D"/>
    <w:rsid w:val="00513DED"/>
    <w:rsid w:val="00513E2E"/>
    <w:rsid w:val="00513F94"/>
    <w:rsid w:val="0051543C"/>
    <w:rsid w:val="0051580D"/>
    <w:rsid w:val="0051698B"/>
    <w:rsid w:val="00516F31"/>
    <w:rsid w:val="005210EF"/>
    <w:rsid w:val="00521B72"/>
    <w:rsid w:val="00523CDD"/>
    <w:rsid w:val="00533F1C"/>
    <w:rsid w:val="00540AA8"/>
    <w:rsid w:val="00542892"/>
    <w:rsid w:val="00544560"/>
    <w:rsid w:val="00545DDC"/>
    <w:rsid w:val="00550BDC"/>
    <w:rsid w:val="00553D92"/>
    <w:rsid w:val="00555BCB"/>
    <w:rsid w:val="00565D2C"/>
    <w:rsid w:val="005737E3"/>
    <w:rsid w:val="005773F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33E5"/>
    <w:rsid w:val="00654E37"/>
    <w:rsid w:val="00664AAA"/>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0947"/>
    <w:rsid w:val="006E21FB"/>
    <w:rsid w:val="006E43A1"/>
    <w:rsid w:val="006F3294"/>
    <w:rsid w:val="00701149"/>
    <w:rsid w:val="007110BA"/>
    <w:rsid w:val="00712664"/>
    <w:rsid w:val="0072409A"/>
    <w:rsid w:val="00724AC8"/>
    <w:rsid w:val="007518BC"/>
    <w:rsid w:val="00756291"/>
    <w:rsid w:val="00762DBA"/>
    <w:rsid w:val="00764BFE"/>
    <w:rsid w:val="00765B19"/>
    <w:rsid w:val="0077622D"/>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E2377"/>
    <w:rsid w:val="008E6D58"/>
    <w:rsid w:val="008F2119"/>
    <w:rsid w:val="008F22B4"/>
    <w:rsid w:val="008F3FEB"/>
    <w:rsid w:val="008F6850"/>
    <w:rsid w:val="008F686C"/>
    <w:rsid w:val="009122BB"/>
    <w:rsid w:val="00914619"/>
    <w:rsid w:val="00914FAA"/>
    <w:rsid w:val="009209A0"/>
    <w:rsid w:val="0092213D"/>
    <w:rsid w:val="009245F6"/>
    <w:rsid w:val="00931227"/>
    <w:rsid w:val="0093180F"/>
    <w:rsid w:val="009330B8"/>
    <w:rsid w:val="00943256"/>
    <w:rsid w:val="0094431F"/>
    <w:rsid w:val="00944658"/>
    <w:rsid w:val="00945B98"/>
    <w:rsid w:val="00945F35"/>
    <w:rsid w:val="00947A3C"/>
    <w:rsid w:val="00947BD0"/>
    <w:rsid w:val="009544A4"/>
    <w:rsid w:val="00955649"/>
    <w:rsid w:val="00961AF8"/>
    <w:rsid w:val="00962604"/>
    <w:rsid w:val="00975840"/>
    <w:rsid w:val="00976754"/>
    <w:rsid w:val="009777D9"/>
    <w:rsid w:val="00977B63"/>
    <w:rsid w:val="00981891"/>
    <w:rsid w:val="00984C3D"/>
    <w:rsid w:val="00985C99"/>
    <w:rsid w:val="00991B88"/>
    <w:rsid w:val="009A01D6"/>
    <w:rsid w:val="009A3A33"/>
    <w:rsid w:val="009A50E5"/>
    <w:rsid w:val="009A579D"/>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602B7"/>
    <w:rsid w:val="00A60DE3"/>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602A"/>
    <w:rsid w:val="00AD6F5E"/>
    <w:rsid w:val="00AE0D86"/>
    <w:rsid w:val="00AF1988"/>
    <w:rsid w:val="00B05894"/>
    <w:rsid w:val="00B12050"/>
    <w:rsid w:val="00B13116"/>
    <w:rsid w:val="00B13A1C"/>
    <w:rsid w:val="00B2059F"/>
    <w:rsid w:val="00B258BB"/>
    <w:rsid w:val="00B25C53"/>
    <w:rsid w:val="00B375F0"/>
    <w:rsid w:val="00B44A36"/>
    <w:rsid w:val="00B50CEC"/>
    <w:rsid w:val="00B544FF"/>
    <w:rsid w:val="00B56C11"/>
    <w:rsid w:val="00B575D1"/>
    <w:rsid w:val="00B60A01"/>
    <w:rsid w:val="00B64909"/>
    <w:rsid w:val="00B64AB0"/>
    <w:rsid w:val="00B67B97"/>
    <w:rsid w:val="00B71CDE"/>
    <w:rsid w:val="00B733BD"/>
    <w:rsid w:val="00B9031A"/>
    <w:rsid w:val="00B94E29"/>
    <w:rsid w:val="00B968C8"/>
    <w:rsid w:val="00BA11E6"/>
    <w:rsid w:val="00BA3EC5"/>
    <w:rsid w:val="00BA585B"/>
    <w:rsid w:val="00BB5DFC"/>
    <w:rsid w:val="00BC544B"/>
    <w:rsid w:val="00BC5F82"/>
    <w:rsid w:val="00BC6E83"/>
    <w:rsid w:val="00BD279D"/>
    <w:rsid w:val="00BD4514"/>
    <w:rsid w:val="00BD6BB8"/>
    <w:rsid w:val="00BE6B96"/>
    <w:rsid w:val="00BF6FB9"/>
    <w:rsid w:val="00C278EB"/>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5A9B"/>
    <w:rsid w:val="00CC7771"/>
    <w:rsid w:val="00CD2C94"/>
    <w:rsid w:val="00CE47C2"/>
    <w:rsid w:val="00CF12FE"/>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2A1C"/>
    <w:rsid w:val="00DE34CF"/>
    <w:rsid w:val="00DF4BE9"/>
    <w:rsid w:val="00DF52FC"/>
    <w:rsid w:val="00DF5FAA"/>
    <w:rsid w:val="00E015EC"/>
    <w:rsid w:val="00E0598B"/>
    <w:rsid w:val="00E1266B"/>
    <w:rsid w:val="00E130C4"/>
    <w:rsid w:val="00E20EE7"/>
    <w:rsid w:val="00E25DE8"/>
    <w:rsid w:val="00E26EA4"/>
    <w:rsid w:val="00E30A69"/>
    <w:rsid w:val="00E3202B"/>
    <w:rsid w:val="00E347F6"/>
    <w:rsid w:val="00E418F5"/>
    <w:rsid w:val="00E469F0"/>
    <w:rsid w:val="00E4794E"/>
    <w:rsid w:val="00E47C93"/>
    <w:rsid w:val="00E5507B"/>
    <w:rsid w:val="00E61646"/>
    <w:rsid w:val="00E61B14"/>
    <w:rsid w:val="00E63E0E"/>
    <w:rsid w:val="00E70AEA"/>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24A22"/>
    <w:rsid w:val="00F25D98"/>
    <w:rsid w:val="00F25E1B"/>
    <w:rsid w:val="00F26E50"/>
    <w:rsid w:val="00F300FB"/>
    <w:rsid w:val="00F56839"/>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5</cp:revision>
  <dcterms:created xsi:type="dcterms:W3CDTF">2024-02-16T17:43:00Z</dcterms:created>
  <dcterms:modified xsi:type="dcterms:W3CDTF">2024-02-19T15:16:00Z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